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A" w:rsidRPr="001024B9" w:rsidRDefault="0042111A" w:rsidP="001024B9">
      <w:pPr>
        <w:jc w:val="right"/>
        <w:rPr>
          <w:rFonts w:ascii="Verdana" w:hAnsi="Verdana"/>
          <w:b/>
          <w:sz w:val="17"/>
          <w:szCs w:val="17"/>
          <w:lang w:eastAsia="en-US"/>
        </w:rPr>
      </w:pPr>
      <w:r w:rsidRPr="001024B9">
        <w:rPr>
          <w:rFonts w:ascii="Verdana" w:hAnsi="Verdana"/>
          <w:b/>
          <w:sz w:val="17"/>
          <w:szCs w:val="17"/>
          <w:lang w:eastAsia="en-US"/>
        </w:rPr>
        <w:t>zał. nr 1.3 do SIWZ</w:t>
      </w:r>
    </w:p>
    <w:p w:rsidR="0042111A" w:rsidRPr="001024B9" w:rsidRDefault="0042111A" w:rsidP="001024B9">
      <w:pPr>
        <w:jc w:val="center"/>
        <w:rPr>
          <w:rFonts w:ascii="Verdana" w:hAnsi="Verdana"/>
          <w:b/>
          <w:sz w:val="17"/>
          <w:szCs w:val="17"/>
          <w:lang w:eastAsia="en-US"/>
        </w:rPr>
      </w:pPr>
      <w:r w:rsidRPr="001024B9">
        <w:rPr>
          <w:rFonts w:ascii="Verdana" w:hAnsi="Verdana"/>
          <w:b/>
          <w:smallCaps/>
          <w:sz w:val="17"/>
          <w:szCs w:val="17"/>
          <w:lang w:eastAsia="en-US"/>
        </w:rPr>
        <w:t xml:space="preserve">OPIS PRZEDMIOTU ZAMÓWIENIA </w:t>
      </w:r>
      <w:r w:rsidRPr="001024B9">
        <w:rPr>
          <w:rFonts w:ascii="Verdana" w:hAnsi="Verdana"/>
          <w:b/>
          <w:sz w:val="17"/>
          <w:szCs w:val="17"/>
          <w:lang w:eastAsia="en-US"/>
        </w:rPr>
        <w:t>dla części nr 3</w:t>
      </w:r>
    </w:p>
    <w:p w:rsidR="0042111A" w:rsidRPr="001024B9" w:rsidRDefault="0042111A" w:rsidP="001024B9">
      <w:pPr>
        <w:ind w:firstLine="708"/>
        <w:jc w:val="both"/>
        <w:rPr>
          <w:rFonts w:ascii="Verdana" w:hAnsi="Verdana"/>
          <w:b/>
          <w:sz w:val="17"/>
          <w:szCs w:val="17"/>
          <w:lang w:eastAsia="en-US"/>
        </w:rPr>
      </w:pPr>
    </w:p>
    <w:p w:rsidR="0042111A" w:rsidRPr="001024B9" w:rsidRDefault="0042111A" w:rsidP="001024B9">
      <w:pPr>
        <w:ind w:firstLine="708"/>
        <w:jc w:val="both"/>
        <w:rPr>
          <w:rFonts w:ascii="Verdana" w:hAnsi="Verdana"/>
          <w:b/>
          <w:sz w:val="17"/>
          <w:szCs w:val="17"/>
          <w:lang w:eastAsia="en-US"/>
        </w:rPr>
      </w:pP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sz w:val="17"/>
          <w:szCs w:val="17"/>
        </w:rPr>
      </w:pPr>
      <w:r w:rsidRPr="001024B9">
        <w:rPr>
          <w:rFonts w:ascii="Verdana" w:hAnsi="Verdana" w:cs="Times New Roman"/>
          <w:sz w:val="17"/>
          <w:szCs w:val="17"/>
        </w:rPr>
        <w:t>1.</w:t>
      </w:r>
      <w:r>
        <w:rPr>
          <w:rFonts w:ascii="Verdana" w:hAnsi="Verdana" w:cs="Times New Roman"/>
          <w:sz w:val="17"/>
          <w:szCs w:val="17"/>
        </w:rPr>
        <w:t xml:space="preserve">Przedmiotem zamówienia jest dostawa termocyklera. </w:t>
      </w:r>
      <w:r w:rsidRPr="001024B9">
        <w:rPr>
          <w:rFonts w:ascii="Verdana" w:hAnsi="Verdana" w:cs="Times New Roman"/>
          <w:sz w:val="17"/>
          <w:szCs w:val="17"/>
        </w:rPr>
        <w:t>Blok grzejny 96-dołkowy, z możliwością umieszczenia w nim probówek o pojemności 0,2 ml</w:t>
      </w:r>
      <w:r>
        <w:rPr>
          <w:rFonts w:ascii="Verdana" w:hAnsi="Verdana" w:cs="Times New Roman"/>
          <w:sz w:val="17"/>
          <w:szCs w:val="17"/>
        </w:rPr>
        <w:t xml:space="preserve"> </w:t>
      </w:r>
      <w:r w:rsidRPr="001024B9">
        <w:rPr>
          <w:rFonts w:ascii="Verdana" w:hAnsi="Verdana" w:cs="Times New Roman"/>
          <w:sz w:val="17"/>
          <w:szCs w:val="17"/>
        </w:rPr>
        <w:t xml:space="preserve"> oraz płytki 96 dołkow</w:t>
      </w:r>
      <w:r>
        <w:rPr>
          <w:rFonts w:ascii="Verdana" w:hAnsi="Verdana" w:cs="Times New Roman"/>
          <w:sz w:val="17"/>
          <w:szCs w:val="17"/>
        </w:rPr>
        <w:t>ej. Optymalna objętość próbki</w:t>
      </w:r>
      <w:r w:rsidRPr="001024B9">
        <w:rPr>
          <w:rFonts w:ascii="Verdana" w:hAnsi="Verdana" w:cs="Times New Roman"/>
          <w:sz w:val="17"/>
          <w:szCs w:val="17"/>
        </w:rPr>
        <w:t>: 10-80 µl.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 xml:space="preserve">2.Powinien zawierać kilka niezależnych bloków grzejnych  oraz możliwość ustawienia jednorodnej temperatury </w:t>
      </w:r>
      <w:r>
        <w:rPr>
          <w:rFonts w:ascii="Verdana" w:hAnsi="Verdana" w:cs="Times New Roman"/>
          <w:bCs/>
          <w:sz w:val="17"/>
          <w:szCs w:val="17"/>
        </w:rPr>
        <w:t>dla wszystkich bloków grzejnych</w:t>
      </w:r>
      <w:r w:rsidRPr="001024B9">
        <w:rPr>
          <w:rFonts w:ascii="Verdana" w:hAnsi="Verdana" w:cs="Times New Roman"/>
          <w:bCs/>
          <w:sz w:val="17"/>
          <w:szCs w:val="17"/>
        </w:rPr>
        <w:t>, a także możliwość ustawienia różnej temperatury na każdym pojedynczym bloku.</w:t>
      </w:r>
      <w:r>
        <w:rPr>
          <w:rFonts w:ascii="Verdana" w:hAnsi="Verdana" w:cs="Times New Roman"/>
          <w:bCs/>
          <w:sz w:val="17"/>
          <w:szCs w:val="17"/>
        </w:rPr>
        <w:t xml:space="preserve"> </w:t>
      </w:r>
      <w:r w:rsidRPr="001024B9">
        <w:rPr>
          <w:rFonts w:ascii="Verdana" w:hAnsi="Verdana" w:cs="Times New Roman"/>
          <w:sz w:val="17"/>
          <w:szCs w:val="17"/>
        </w:rPr>
        <w:t xml:space="preserve"> Temperatura pokrywy grzejnej powinna być regulowana.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3.Zakres temperatury</w:t>
      </w:r>
      <w:r>
        <w:rPr>
          <w:rFonts w:ascii="Verdana" w:hAnsi="Verdana" w:cs="Times New Roman"/>
          <w:bCs/>
          <w:sz w:val="17"/>
          <w:szCs w:val="17"/>
        </w:rPr>
        <w:t>:</w:t>
      </w:r>
      <w:r w:rsidRPr="001024B9">
        <w:rPr>
          <w:rFonts w:ascii="Verdana" w:hAnsi="Verdana" w:cs="Times New Roman"/>
          <w:bCs/>
          <w:sz w:val="17"/>
          <w:szCs w:val="17"/>
        </w:rPr>
        <w:t xml:space="preserve"> 0- 100 </w:t>
      </w:r>
      <w:r w:rsidRPr="001024B9">
        <w:rPr>
          <w:rFonts w:ascii="Verdana" w:hAnsi="Verdana" w:cs="Times New Roman"/>
          <w:bCs/>
          <w:sz w:val="17"/>
          <w:szCs w:val="17"/>
          <w:vertAlign w:val="superscript"/>
        </w:rPr>
        <w:t>o</w:t>
      </w:r>
      <w:r w:rsidRPr="001024B9">
        <w:rPr>
          <w:rFonts w:ascii="Verdana" w:hAnsi="Verdana" w:cs="Times New Roman"/>
          <w:bCs/>
          <w:sz w:val="17"/>
          <w:szCs w:val="17"/>
        </w:rPr>
        <w:t>C.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1024B9">
        <w:rPr>
          <w:rFonts w:ascii="Verdana" w:hAnsi="Verdana" w:cs="Times New Roman"/>
          <w:sz w:val="17"/>
          <w:szCs w:val="17"/>
        </w:rPr>
        <w:t xml:space="preserve">4.Dokładność temperaturowa bloku: 0,1 </w:t>
      </w:r>
      <w:r w:rsidRPr="001024B9">
        <w:rPr>
          <w:rFonts w:ascii="Verdana" w:hAnsi="Verdana" w:cs="Times New Roman"/>
          <w:sz w:val="17"/>
          <w:szCs w:val="17"/>
          <w:vertAlign w:val="superscript"/>
        </w:rPr>
        <w:t>o</w:t>
      </w:r>
      <w:r w:rsidRPr="001024B9">
        <w:rPr>
          <w:rFonts w:ascii="Verdana" w:hAnsi="Verdana" w:cs="Times New Roman"/>
          <w:sz w:val="17"/>
          <w:szCs w:val="17"/>
        </w:rPr>
        <w:t>C.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5.Tempo grzania bloku</w:t>
      </w:r>
      <w:r>
        <w:rPr>
          <w:rFonts w:ascii="Verdana" w:hAnsi="Verdana" w:cs="Times New Roman"/>
          <w:bCs/>
          <w:sz w:val="17"/>
          <w:szCs w:val="17"/>
        </w:rPr>
        <w:t xml:space="preserve"> </w:t>
      </w:r>
      <w:r w:rsidRPr="001024B9">
        <w:rPr>
          <w:rFonts w:ascii="Verdana" w:hAnsi="Verdana" w:cs="Times New Roman"/>
          <w:bCs/>
          <w:sz w:val="17"/>
          <w:szCs w:val="17"/>
        </w:rPr>
        <w:t>- nie wolniej niż 3,9</w:t>
      </w:r>
      <w:r w:rsidRPr="001024B9">
        <w:rPr>
          <w:rFonts w:ascii="Verdana" w:hAnsi="Verdana" w:cs="Times New Roman"/>
          <w:bCs/>
          <w:sz w:val="17"/>
          <w:szCs w:val="17"/>
          <w:vertAlign w:val="superscript"/>
        </w:rPr>
        <w:t>o</w:t>
      </w:r>
      <w:r w:rsidRPr="001024B9">
        <w:rPr>
          <w:rFonts w:ascii="Verdana" w:hAnsi="Verdana" w:cs="Times New Roman"/>
          <w:bCs/>
          <w:sz w:val="17"/>
          <w:szCs w:val="17"/>
        </w:rPr>
        <w:t>C /s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6.Czas pracy możliwy do ustawienia z dokładnością do 1 sekundy.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 xml:space="preserve">7.Rozpoczęcie zadanego cyklu dopiero po osiągnięciu żądanej temperatury przez próbkę, a nie przez </w:t>
      </w:r>
      <w:r>
        <w:rPr>
          <w:rFonts w:ascii="Verdana" w:hAnsi="Verdana" w:cs="Times New Roman"/>
          <w:bCs/>
          <w:sz w:val="17"/>
          <w:szCs w:val="17"/>
        </w:rPr>
        <w:t>b</w:t>
      </w:r>
      <w:r w:rsidRPr="001024B9">
        <w:rPr>
          <w:rFonts w:ascii="Verdana" w:hAnsi="Verdana" w:cs="Times New Roman"/>
          <w:bCs/>
          <w:sz w:val="17"/>
          <w:szCs w:val="17"/>
        </w:rPr>
        <w:t>lok.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8.Panel dotykowy, na którym wyświetlane będą informacje, np. jaki etap reakcji jest aktualnie    przeprowadzany, ile czasu zostało do końca procesu.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9.Możliwość podłączenia urządzenia USB i przeniesienia danych.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10.Możliwość zapisania wielu programów w pamięci urządzenia.</w:t>
      </w:r>
    </w:p>
    <w:p w:rsidR="0042111A" w:rsidRPr="001024B9" w:rsidRDefault="0042111A" w:rsidP="00006234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 w:cs="Times New Roman"/>
          <w:bCs/>
          <w:sz w:val="17"/>
          <w:szCs w:val="17"/>
        </w:rPr>
      </w:pPr>
      <w:r w:rsidRPr="001024B9">
        <w:rPr>
          <w:rFonts w:ascii="Verdana" w:hAnsi="Verdana" w:cs="Times New Roman"/>
          <w:bCs/>
          <w:sz w:val="17"/>
          <w:szCs w:val="17"/>
        </w:rPr>
        <w:t>11.Powinien posiadać certyfikat walidacji kryminalistycznej oraz być produkowany zgodnie ze      standardami ISO 9001.</w:t>
      </w:r>
    </w:p>
    <w:p w:rsidR="0042111A" w:rsidRPr="00006234" w:rsidRDefault="0042111A" w:rsidP="00006234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006234">
        <w:rPr>
          <w:rFonts w:ascii="Verdana" w:hAnsi="Verdana"/>
          <w:sz w:val="17"/>
          <w:szCs w:val="17"/>
        </w:rPr>
        <w:t>12.Powinien być wyposażony w systemy bezpieczeństwa –zarówno system sygnalizowania  wysokiej      temperatury, jak i system zabezpieczający przed dostępem osób nieuprawnionych.</w:t>
      </w:r>
    </w:p>
    <w:p w:rsidR="0042111A" w:rsidRPr="00006234" w:rsidRDefault="0042111A" w:rsidP="00006234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 w:cs="Times New Roman"/>
          <w:bCs/>
          <w:sz w:val="17"/>
          <w:szCs w:val="17"/>
        </w:rPr>
      </w:pPr>
    </w:p>
    <w:p w:rsidR="0042111A" w:rsidRPr="001024B9" w:rsidRDefault="0042111A" w:rsidP="001024B9">
      <w:pPr>
        <w:pStyle w:val="Standard"/>
        <w:suppressAutoHyphens w:val="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1024B9">
        <w:rPr>
          <w:rFonts w:ascii="Verdana" w:hAnsi="Verdana" w:cs="Times New Roman"/>
          <w:b/>
          <w:bCs/>
          <w:sz w:val="17"/>
          <w:szCs w:val="17"/>
        </w:rPr>
        <w:t>Wymagania dodatkowe :</w:t>
      </w:r>
    </w:p>
    <w:p w:rsidR="0042111A" w:rsidRPr="001024B9" w:rsidRDefault="0042111A" w:rsidP="00006234">
      <w:pPr>
        <w:suppressAutoHyphens/>
        <w:jc w:val="both"/>
        <w:rPr>
          <w:rFonts w:ascii="Verdana" w:hAnsi="Verdana"/>
          <w:sz w:val="17"/>
          <w:szCs w:val="17"/>
        </w:rPr>
      </w:pPr>
      <w:r w:rsidRPr="001024B9">
        <w:rPr>
          <w:rFonts w:ascii="Verdana" w:hAnsi="Verdana"/>
          <w:sz w:val="17"/>
          <w:szCs w:val="17"/>
        </w:rPr>
        <w:t>W przypadku naprawy urządzenia dłuższej niż 5 dni roboczych wykonaw</w:t>
      </w:r>
      <w:r>
        <w:rPr>
          <w:rFonts w:ascii="Verdana" w:hAnsi="Verdana"/>
          <w:sz w:val="17"/>
          <w:szCs w:val="17"/>
        </w:rPr>
        <w:t>ca zapewni urządzenie zastępcze.</w:t>
      </w: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42111A" w:rsidRPr="001024B9" w:rsidRDefault="0042111A" w:rsidP="001024B9">
      <w:pPr>
        <w:pStyle w:val="Standard"/>
        <w:tabs>
          <w:tab w:val="left" w:pos="496"/>
          <w:tab w:val="left" w:pos="5173"/>
        </w:tabs>
        <w:jc w:val="both"/>
        <w:rPr>
          <w:rFonts w:ascii="Verdana" w:hAnsi="Verdana"/>
          <w:sz w:val="17"/>
          <w:szCs w:val="17"/>
        </w:rPr>
      </w:pPr>
    </w:p>
    <w:p w:rsidR="0042111A" w:rsidRPr="001024B9" w:rsidRDefault="0042111A" w:rsidP="001024B9">
      <w:pPr>
        <w:jc w:val="both"/>
        <w:rPr>
          <w:rFonts w:ascii="Verdana" w:hAnsi="Verdana"/>
          <w:sz w:val="17"/>
          <w:szCs w:val="17"/>
        </w:rPr>
      </w:pPr>
      <w:r w:rsidRPr="001024B9">
        <w:rPr>
          <w:rFonts w:ascii="Verdana" w:hAnsi="Verdana"/>
          <w:b/>
          <w:sz w:val="17"/>
          <w:szCs w:val="17"/>
        </w:rPr>
        <w:t xml:space="preserve">Warunki gwarancji i serwisu </w:t>
      </w:r>
    </w:p>
    <w:p w:rsidR="0042111A" w:rsidRPr="00862912" w:rsidRDefault="0042111A" w:rsidP="001024B9">
      <w:pPr>
        <w:ind w:left="360"/>
        <w:jc w:val="both"/>
        <w:rPr>
          <w:rFonts w:ascii="Verdana" w:hAnsi="Verdana"/>
          <w:i/>
          <w:sz w:val="17"/>
          <w:szCs w:val="17"/>
        </w:rPr>
      </w:pPr>
    </w:p>
    <w:p w:rsidR="0042111A" w:rsidRPr="00862912" w:rsidRDefault="0042111A" w:rsidP="00862912">
      <w:pPr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1.  Wykonawca gwarantuje wsparcie serwisu podczas podłączania urządzenia.</w:t>
      </w:r>
    </w:p>
    <w:p w:rsidR="0042111A" w:rsidRPr="00862912" w:rsidRDefault="0042111A" w:rsidP="00862912">
      <w:pPr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2. Wykonawca gwarantuje monitorowanie przez serwis pracy urządzenia on-line oraz historii         wykonywanych  napraw.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3. Okres gwarancji min. 24 miesiące, licząc od dnia podpisania protokołu odbioru przedmiotu zamówienia.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 xml:space="preserve">4.  Wszystkie koszty związane ze świadczeniem zobowiązań gwarancyjnych, w tym dojazdu i transportu w  okresie gwarancji ponosi Wykonawca.  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5. Zgłoszenia awarii przyjmowane będą przez serwis gwarancyjny w dni robocze. Maksymalny czas         reakcji serwisu na zgłoszenie w okresie gwarancyjnym wyniesie 3 dni robocze. Wykonanie napraw i usunięcie awarii u użytkownika końcowego nastąpi w terminie 21 dni od momentu zgłoszenia awarii drogą  faksową/elektroniczną do siedziby serwisu.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6. Fakt awarii, naprawy i ewentualnie wymiany sprzętu na nowy będzie odnotowywany każdorazowo       w karcie gwarancyjnej.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7. Okres napraw gwarancyjnych (od chwili zgłoszenia usterki do momentu jej usunięcia) wydłuża okres        gwarancji.</w:t>
      </w:r>
    </w:p>
    <w:p w:rsidR="0042111A" w:rsidRPr="00862912" w:rsidRDefault="0042111A" w:rsidP="00862912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8. Wykonawca zapewni serwis i dostępność części zamiennych przez okres 2 lat.</w:t>
      </w:r>
    </w:p>
    <w:p w:rsidR="0042111A" w:rsidRPr="00862912" w:rsidRDefault="0042111A" w:rsidP="00862912">
      <w:pPr>
        <w:pStyle w:val="Standard"/>
        <w:tabs>
          <w:tab w:val="left" w:pos="360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9. Wykonawca musi zapewnić dla urządzenia pełną dokumentację standardowo dostarczoną przez       producentów. Do dostarczonego urządzenia dołączona  będzie instrukcja użytkowania w języku polskim.</w:t>
      </w:r>
    </w:p>
    <w:p w:rsidR="0042111A" w:rsidRPr="00862912" w:rsidRDefault="0042111A" w:rsidP="00862912">
      <w:pPr>
        <w:ind w:left="360" w:hanging="360"/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 xml:space="preserve">10. Do dostarczonego urządzenia będzie dołączona karta gwarancyjna zawierająca numer seryjny, okres </w:t>
      </w:r>
      <w:r>
        <w:rPr>
          <w:rFonts w:ascii="Verdana" w:hAnsi="Verdana"/>
          <w:sz w:val="17"/>
          <w:szCs w:val="17"/>
        </w:rPr>
        <w:t>w</w:t>
      </w:r>
      <w:r w:rsidRPr="00862912">
        <w:rPr>
          <w:rFonts w:ascii="Verdana" w:hAnsi="Verdana"/>
          <w:sz w:val="17"/>
          <w:szCs w:val="17"/>
        </w:rPr>
        <w:t xml:space="preserve">arunki gwarancji. </w:t>
      </w:r>
    </w:p>
    <w:p w:rsidR="0042111A" w:rsidRPr="00862912" w:rsidRDefault="0042111A" w:rsidP="00862912">
      <w:pPr>
        <w:jc w:val="both"/>
        <w:rPr>
          <w:rFonts w:ascii="Verdana" w:hAnsi="Verdana"/>
          <w:sz w:val="17"/>
          <w:szCs w:val="17"/>
        </w:rPr>
      </w:pPr>
      <w:r w:rsidRPr="00862912">
        <w:rPr>
          <w:rFonts w:ascii="Verdana" w:hAnsi="Verdana"/>
          <w:sz w:val="17"/>
          <w:szCs w:val="17"/>
        </w:rPr>
        <w:t>11. Wykonawca gwarantuje serwis pogwarancyjny przez autoryzowany serwis .</w:t>
      </w:r>
    </w:p>
    <w:p w:rsidR="0042111A" w:rsidRPr="00862912" w:rsidRDefault="0042111A" w:rsidP="00862912">
      <w:pPr>
        <w:jc w:val="both"/>
        <w:rPr>
          <w:rFonts w:ascii="Verdana" w:hAnsi="Verdana"/>
          <w:sz w:val="17"/>
          <w:szCs w:val="17"/>
        </w:rPr>
      </w:pPr>
    </w:p>
    <w:sectPr w:rsidR="0042111A" w:rsidRPr="00862912" w:rsidSect="0005061D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1A" w:rsidRDefault="0042111A">
      <w:r>
        <w:separator/>
      </w:r>
    </w:p>
  </w:endnote>
  <w:endnote w:type="continuationSeparator" w:id="0">
    <w:p w:rsidR="0042111A" w:rsidRDefault="0042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1A" w:rsidRDefault="0042111A">
      <w:r>
        <w:separator/>
      </w:r>
    </w:p>
  </w:footnote>
  <w:footnote w:type="continuationSeparator" w:id="0">
    <w:p w:rsidR="0042111A" w:rsidRDefault="0042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1A" w:rsidRPr="00532104" w:rsidRDefault="0042111A">
    <w:pPr>
      <w:pStyle w:val="Header"/>
      <w:rPr>
        <w:rFonts w:ascii="Verdana" w:hAnsi="Verdana"/>
        <w:b/>
        <w:sz w:val="18"/>
        <w:szCs w:val="18"/>
      </w:rPr>
    </w:pPr>
    <w:r w:rsidRPr="00532104">
      <w:rPr>
        <w:rFonts w:ascii="Verdana" w:hAnsi="Verdana"/>
        <w:b/>
        <w:sz w:val="18"/>
        <w:szCs w:val="18"/>
      </w:rPr>
      <w:t>ZZP-2380-61/2019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16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</w:abstractNum>
  <w:abstractNum w:abstractNumId="5">
    <w:nsid w:val="00000013"/>
    <w:multiLevelType w:val="multilevel"/>
    <w:tmpl w:val="00000013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egoe UI" w:hAnsi="Segoe UI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3C5CBE"/>
    <w:multiLevelType w:val="hybridMultilevel"/>
    <w:tmpl w:val="6968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C9709F3"/>
    <w:multiLevelType w:val="hybridMultilevel"/>
    <w:tmpl w:val="E090A59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CB16012"/>
    <w:multiLevelType w:val="hybridMultilevel"/>
    <w:tmpl w:val="F8C67A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31861CC3"/>
    <w:multiLevelType w:val="hybridMultilevel"/>
    <w:tmpl w:val="F9D8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E1AA0"/>
    <w:multiLevelType w:val="hybridMultilevel"/>
    <w:tmpl w:val="9B5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20173"/>
    <w:multiLevelType w:val="hybridMultilevel"/>
    <w:tmpl w:val="848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C09"/>
    <w:multiLevelType w:val="hybridMultilevel"/>
    <w:tmpl w:val="1E32CCD2"/>
    <w:lvl w:ilvl="0" w:tplc="04150003">
      <w:start w:val="1"/>
      <w:numFmt w:val="bullet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66168"/>
    <w:multiLevelType w:val="hybridMultilevel"/>
    <w:tmpl w:val="09E03A7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0F0F802">
      <w:numFmt w:val="bullet"/>
      <w:lvlText w:val="•"/>
      <w:lvlJc w:val="left"/>
      <w:pPr>
        <w:ind w:left="1757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13"/>
  </w:num>
  <w:num w:numId="15">
    <w:abstractNumId w:val="8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C48"/>
    <w:rsid w:val="00006234"/>
    <w:rsid w:val="0001498D"/>
    <w:rsid w:val="0005061D"/>
    <w:rsid w:val="00084950"/>
    <w:rsid w:val="000A2897"/>
    <w:rsid w:val="000B1E72"/>
    <w:rsid w:val="000B5B43"/>
    <w:rsid w:val="000D420A"/>
    <w:rsid w:val="000E74E9"/>
    <w:rsid w:val="000F2976"/>
    <w:rsid w:val="001024B9"/>
    <w:rsid w:val="00112D75"/>
    <w:rsid w:val="00123D21"/>
    <w:rsid w:val="0013161F"/>
    <w:rsid w:val="0014161A"/>
    <w:rsid w:val="0015214D"/>
    <w:rsid w:val="00161513"/>
    <w:rsid w:val="0016739A"/>
    <w:rsid w:val="00177B54"/>
    <w:rsid w:val="001A0ACF"/>
    <w:rsid w:val="001D1F39"/>
    <w:rsid w:val="001D7F9A"/>
    <w:rsid w:val="001E24FF"/>
    <w:rsid w:val="001F215F"/>
    <w:rsid w:val="00201192"/>
    <w:rsid w:val="0021514C"/>
    <w:rsid w:val="002315F8"/>
    <w:rsid w:val="00253D9F"/>
    <w:rsid w:val="00292326"/>
    <w:rsid w:val="002A02F1"/>
    <w:rsid w:val="002A42C3"/>
    <w:rsid w:val="002B0365"/>
    <w:rsid w:val="002B2334"/>
    <w:rsid w:val="002B3B70"/>
    <w:rsid w:val="002D3EE6"/>
    <w:rsid w:val="002E5809"/>
    <w:rsid w:val="002F1579"/>
    <w:rsid w:val="002F23C6"/>
    <w:rsid w:val="0030098A"/>
    <w:rsid w:val="00313218"/>
    <w:rsid w:val="00315BEB"/>
    <w:rsid w:val="00321017"/>
    <w:rsid w:val="00323C30"/>
    <w:rsid w:val="0032448C"/>
    <w:rsid w:val="003323EB"/>
    <w:rsid w:val="00334B25"/>
    <w:rsid w:val="0034285C"/>
    <w:rsid w:val="00344828"/>
    <w:rsid w:val="00344C5B"/>
    <w:rsid w:val="00347BDF"/>
    <w:rsid w:val="0035110D"/>
    <w:rsid w:val="00361586"/>
    <w:rsid w:val="00364279"/>
    <w:rsid w:val="00371485"/>
    <w:rsid w:val="0038582F"/>
    <w:rsid w:val="003B58BA"/>
    <w:rsid w:val="003C2675"/>
    <w:rsid w:val="003D1AD4"/>
    <w:rsid w:val="003F63FC"/>
    <w:rsid w:val="00405041"/>
    <w:rsid w:val="0042111A"/>
    <w:rsid w:val="00434ECC"/>
    <w:rsid w:val="0044556D"/>
    <w:rsid w:val="004554D8"/>
    <w:rsid w:val="0048076E"/>
    <w:rsid w:val="004A7D0C"/>
    <w:rsid w:val="004B2D32"/>
    <w:rsid w:val="004B57AC"/>
    <w:rsid w:val="004C5F12"/>
    <w:rsid w:val="004D5290"/>
    <w:rsid w:val="004F6ACB"/>
    <w:rsid w:val="005112D0"/>
    <w:rsid w:val="00524EBD"/>
    <w:rsid w:val="00532104"/>
    <w:rsid w:val="00540228"/>
    <w:rsid w:val="00550CE1"/>
    <w:rsid w:val="005524BE"/>
    <w:rsid w:val="00555CB3"/>
    <w:rsid w:val="00577144"/>
    <w:rsid w:val="00577D50"/>
    <w:rsid w:val="0058138E"/>
    <w:rsid w:val="0059030E"/>
    <w:rsid w:val="005C097B"/>
    <w:rsid w:val="005C0CD5"/>
    <w:rsid w:val="005C6CC3"/>
    <w:rsid w:val="005D02CB"/>
    <w:rsid w:val="00612DCE"/>
    <w:rsid w:val="00621C7B"/>
    <w:rsid w:val="00626F2B"/>
    <w:rsid w:val="00634602"/>
    <w:rsid w:val="00634B02"/>
    <w:rsid w:val="00642052"/>
    <w:rsid w:val="0065417E"/>
    <w:rsid w:val="00654EED"/>
    <w:rsid w:val="0065737F"/>
    <w:rsid w:val="00670C35"/>
    <w:rsid w:val="00671919"/>
    <w:rsid w:val="00694793"/>
    <w:rsid w:val="0069781E"/>
    <w:rsid w:val="006C2D0A"/>
    <w:rsid w:val="006C60E0"/>
    <w:rsid w:val="006C72F1"/>
    <w:rsid w:val="006C7526"/>
    <w:rsid w:val="006D459E"/>
    <w:rsid w:val="006E2517"/>
    <w:rsid w:val="006E4D8C"/>
    <w:rsid w:val="006F3BB0"/>
    <w:rsid w:val="006F4FC1"/>
    <w:rsid w:val="006F6117"/>
    <w:rsid w:val="00700986"/>
    <w:rsid w:val="00716687"/>
    <w:rsid w:val="00722EFE"/>
    <w:rsid w:val="00724F36"/>
    <w:rsid w:val="00732DD3"/>
    <w:rsid w:val="00746064"/>
    <w:rsid w:val="00753083"/>
    <w:rsid w:val="007579C5"/>
    <w:rsid w:val="007670B3"/>
    <w:rsid w:val="0078029D"/>
    <w:rsid w:val="00791B4A"/>
    <w:rsid w:val="007A443B"/>
    <w:rsid w:val="007A714D"/>
    <w:rsid w:val="007C3DD2"/>
    <w:rsid w:val="007E57DC"/>
    <w:rsid w:val="007F6A03"/>
    <w:rsid w:val="00806344"/>
    <w:rsid w:val="00813141"/>
    <w:rsid w:val="00815298"/>
    <w:rsid w:val="0085586F"/>
    <w:rsid w:val="008560DF"/>
    <w:rsid w:val="00860A5F"/>
    <w:rsid w:val="00862912"/>
    <w:rsid w:val="008664E6"/>
    <w:rsid w:val="00870A62"/>
    <w:rsid w:val="00870E0C"/>
    <w:rsid w:val="00872BE7"/>
    <w:rsid w:val="00876DF5"/>
    <w:rsid w:val="00887F70"/>
    <w:rsid w:val="00892018"/>
    <w:rsid w:val="008A72C7"/>
    <w:rsid w:val="008C377B"/>
    <w:rsid w:val="008C4D67"/>
    <w:rsid w:val="008D7A29"/>
    <w:rsid w:val="008E4292"/>
    <w:rsid w:val="008F2309"/>
    <w:rsid w:val="009036C2"/>
    <w:rsid w:val="00916902"/>
    <w:rsid w:val="00922531"/>
    <w:rsid w:val="009308B0"/>
    <w:rsid w:val="00936036"/>
    <w:rsid w:val="00941B95"/>
    <w:rsid w:val="009477C6"/>
    <w:rsid w:val="00952853"/>
    <w:rsid w:val="00956361"/>
    <w:rsid w:val="00964ECF"/>
    <w:rsid w:val="00977760"/>
    <w:rsid w:val="009A6EAA"/>
    <w:rsid w:val="009B0C02"/>
    <w:rsid w:val="009B2726"/>
    <w:rsid w:val="009B2FC7"/>
    <w:rsid w:val="009B4121"/>
    <w:rsid w:val="009B74E2"/>
    <w:rsid w:val="009E7AC7"/>
    <w:rsid w:val="00A118E5"/>
    <w:rsid w:val="00A17B84"/>
    <w:rsid w:val="00A274DE"/>
    <w:rsid w:val="00A312FB"/>
    <w:rsid w:val="00A44C09"/>
    <w:rsid w:val="00A50469"/>
    <w:rsid w:val="00A53714"/>
    <w:rsid w:val="00A54B1C"/>
    <w:rsid w:val="00A63A7D"/>
    <w:rsid w:val="00A81742"/>
    <w:rsid w:val="00AB5ABA"/>
    <w:rsid w:val="00AB5D66"/>
    <w:rsid w:val="00AE0228"/>
    <w:rsid w:val="00AE34AD"/>
    <w:rsid w:val="00AE41A5"/>
    <w:rsid w:val="00AE7611"/>
    <w:rsid w:val="00AF1990"/>
    <w:rsid w:val="00B1297B"/>
    <w:rsid w:val="00B47999"/>
    <w:rsid w:val="00B53605"/>
    <w:rsid w:val="00B83528"/>
    <w:rsid w:val="00B83C97"/>
    <w:rsid w:val="00B95C9C"/>
    <w:rsid w:val="00BB5599"/>
    <w:rsid w:val="00BC26D4"/>
    <w:rsid w:val="00BC2FBA"/>
    <w:rsid w:val="00BD1F86"/>
    <w:rsid w:val="00BD200C"/>
    <w:rsid w:val="00BD36CB"/>
    <w:rsid w:val="00BE2DCF"/>
    <w:rsid w:val="00BE742F"/>
    <w:rsid w:val="00C0595F"/>
    <w:rsid w:val="00C1271A"/>
    <w:rsid w:val="00C27483"/>
    <w:rsid w:val="00C42AAE"/>
    <w:rsid w:val="00C43557"/>
    <w:rsid w:val="00C44786"/>
    <w:rsid w:val="00C532AF"/>
    <w:rsid w:val="00C708B6"/>
    <w:rsid w:val="00C761D7"/>
    <w:rsid w:val="00C95196"/>
    <w:rsid w:val="00CB1663"/>
    <w:rsid w:val="00CE136D"/>
    <w:rsid w:val="00CE3E49"/>
    <w:rsid w:val="00CF1E68"/>
    <w:rsid w:val="00CF43F0"/>
    <w:rsid w:val="00CF6B38"/>
    <w:rsid w:val="00CF722A"/>
    <w:rsid w:val="00D11E33"/>
    <w:rsid w:val="00D142FA"/>
    <w:rsid w:val="00D50860"/>
    <w:rsid w:val="00D53C6A"/>
    <w:rsid w:val="00D8051C"/>
    <w:rsid w:val="00DA0594"/>
    <w:rsid w:val="00DD0C48"/>
    <w:rsid w:val="00DE354A"/>
    <w:rsid w:val="00E002DF"/>
    <w:rsid w:val="00E05D39"/>
    <w:rsid w:val="00E1236C"/>
    <w:rsid w:val="00E46CD7"/>
    <w:rsid w:val="00E748D1"/>
    <w:rsid w:val="00E81090"/>
    <w:rsid w:val="00E905F5"/>
    <w:rsid w:val="00E9461B"/>
    <w:rsid w:val="00EA5443"/>
    <w:rsid w:val="00EA69BA"/>
    <w:rsid w:val="00EB47F7"/>
    <w:rsid w:val="00ED3137"/>
    <w:rsid w:val="00ED6C75"/>
    <w:rsid w:val="00EE63BC"/>
    <w:rsid w:val="00EF60AA"/>
    <w:rsid w:val="00F15C01"/>
    <w:rsid w:val="00F21496"/>
    <w:rsid w:val="00F25B8B"/>
    <w:rsid w:val="00F4302A"/>
    <w:rsid w:val="00F7274C"/>
    <w:rsid w:val="00F81420"/>
    <w:rsid w:val="00FB4538"/>
    <w:rsid w:val="00FC7018"/>
    <w:rsid w:val="00FD03E5"/>
    <w:rsid w:val="00FE06FF"/>
    <w:rsid w:val="00FE2ECC"/>
    <w:rsid w:val="00FE7F37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C48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903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E63BC"/>
    <w:rPr>
      <w:rFonts w:cs="Times New Roman"/>
      <w:b/>
    </w:rPr>
  </w:style>
  <w:style w:type="paragraph" w:styleId="NormalWeb">
    <w:name w:val="Normal (Web)"/>
    <w:basedOn w:val="Normal"/>
    <w:uiPriority w:val="99"/>
    <w:rsid w:val="00EE63BC"/>
    <w:pPr>
      <w:suppressAutoHyphens/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A54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5">
    <w:name w:val="Tekst podstawowy 25"/>
    <w:basedOn w:val="Normal"/>
    <w:uiPriority w:val="99"/>
    <w:rsid w:val="001D7F9A"/>
    <w:pPr>
      <w:suppressAutoHyphens/>
      <w:spacing w:after="120" w:line="480" w:lineRule="auto"/>
      <w:ind w:left="425" w:hanging="425"/>
      <w:jc w:val="both"/>
    </w:pPr>
    <w:rPr>
      <w:rFonts w:ascii="Cambria" w:hAnsi="Cambria" w:cs="Cambria"/>
      <w:sz w:val="20"/>
      <w:szCs w:val="20"/>
      <w:lang w:eastAsia="zh-CN"/>
    </w:rPr>
  </w:style>
  <w:style w:type="paragraph" w:customStyle="1" w:styleId="Bezodstpw1">
    <w:name w:val="Bez odstępów1"/>
    <w:uiPriority w:val="99"/>
    <w:rsid w:val="001D7F9A"/>
    <w:pPr>
      <w:suppressAutoHyphens/>
    </w:pPr>
    <w:rPr>
      <w:rFonts w:eastAsia="Times New Roman" w:cs="Calibri"/>
      <w:lang w:eastAsia="zh-CN"/>
    </w:rPr>
  </w:style>
  <w:style w:type="paragraph" w:customStyle="1" w:styleId="Standard">
    <w:name w:val="Standard"/>
    <w:uiPriority w:val="99"/>
    <w:rsid w:val="00E1236C"/>
    <w:pPr>
      <w:suppressAutoHyphens/>
      <w:autoSpaceDE w:val="0"/>
    </w:pPr>
    <w:rPr>
      <w:rFonts w:ascii="Times" w:hAnsi="Times" w:cs="Times"/>
      <w:kern w:val="1"/>
      <w:sz w:val="20"/>
      <w:szCs w:val="24"/>
      <w:lang w:eastAsia="zh-CN"/>
    </w:rPr>
  </w:style>
  <w:style w:type="paragraph" w:customStyle="1" w:styleId="Nagwek41">
    <w:name w:val="Nagłówek 41"/>
    <w:basedOn w:val="Standard"/>
    <w:uiPriority w:val="99"/>
    <w:rsid w:val="00E1236C"/>
    <w:pPr>
      <w:keepNext/>
      <w:tabs>
        <w:tab w:val="left" w:pos="496"/>
        <w:tab w:val="left" w:pos="5173"/>
      </w:tabs>
      <w:autoSpaceDE/>
      <w:autoSpaceDN w:val="0"/>
      <w:jc w:val="both"/>
      <w:textAlignment w:val="baseline"/>
      <w:outlineLvl w:val="3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E1236C"/>
    <w:pPr>
      <w:autoSpaceDE/>
      <w:autoSpaceDN w:val="0"/>
      <w:jc w:val="both"/>
      <w:textAlignment w:val="baseline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532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435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842642</dc:creator>
  <cp:keywords/>
  <dc:description/>
  <cp:lastModifiedBy>842642</cp:lastModifiedBy>
  <cp:revision>6</cp:revision>
  <cp:lastPrinted>2019-08-28T06:48:00Z</cp:lastPrinted>
  <dcterms:created xsi:type="dcterms:W3CDTF">2019-08-26T08:30:00Z</dcterms:created>
  <dcterms:modified xsi:type="dcterms:W3CDTF">2019-08-28T06:50:00Z</dcterms:modified>
</cp:coreProperties>
</file>